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CDBA" w14:textId="77777777" w:rsidR="004C77BA" w:rsidRDefault="004C77BA" w:rsidP="006C0EFA">
      <w:pPr>
        <w:jc w:val="center"/>
        <w:rPr>
          <w:rFonts w:ascii="Arial" w:eastAsia="Arial" w:hAnsi="Arial" w:cs="Arial"/>
          <w:b/>
          <w:sz w:val="28"/>
          <w:szCs w:val="24"/>
          <w:lang w:eastAsia="es-AR"/>
        </w:rPr>
      </w:pPr>
    </w:p>
    <w:p w14:paraId="3E056273" w14:textId="64A6D39B" w:rsidR="0044355E" w:rsidRDefault="0044355E" w:rsidP="006C0EFA">
      <w:pPr>
        <w:jc w:val="center"/>
        <w:rPr>
          <w:rFonts w:ascii="Arial" w:eastAsia="Arial" w:hAnsi="Arial" w:cs="Arial"/>
          <w:b/>
          <w:sz w:val="28"/>
          <w:szCs w:val="24"/>
          <w:lang w:eastAsia="es-AR"/>
        </w:rPr>
      </w:pPr>
      <w:r w:rsidRPr="003D3C49">
        <w:rPr>
          <w:rFonts w:ascii="Arial" w:eastAsia="Arial" w:hAnsi="Arial" w:cs="Arial"/>
          <w:b/>
          <w:sz w:val="28"/>
          <w:szCs w:val="24"/>
          <w:lang w:eastAsia="es-AR"/>
        </w:rPr>
        <w:t>PROYECTO DE RESOLUCIÓN:</w:t>
      </w:r>
    </w:p>
    <w:p w14:paraId="04B79CCA" w14:textId="77777777" w:rsidR="006C0EFA" w:rsidRPr="006C0EFA" w:rsidRDefault="006C0EFA" w:rsidP="006C0EFA">
      <w:pPr>
        <w:jc w:val="center"/>
        <w:rPr>
          <w:rFonts w:ascii="Arial" w:eastAsia="Arial" w:hAnsi="Arial" w:cs="Arial"/>
          <w:b/>
          <w:sz w:val="28"/>
          <w:szCs w:val="24"/>
          <w:lang w:eastAsia="es-AR"/>
        </w:rPr>
      </w:pPr>
      <w:r w:rsidRPr="006C0EFA">
        <w:rPr>
          <w:rFonts w:ascii="Arial" w:eastAsia="Arial" w:hAnsi="Arial" w:cs="Arial"/>
          <w:b/>
          <w:sz w:val="28"/>
          <w:szCs w:val="24"/>
          <w:lang w:eastAsia="es-AR"/>
        </w:rPr>
        <w:t>BLOQUE DE CONCEJALAS Y CONCEJALES DEL PARTIDO JUSTICIALISTA TOAY</w:t>
      </w:r>
    </w:p>
    <w:p w14:paraId="1306AFF3" w14:textId="77777777" w:rsidR="006C0EFA" w:rsidRPr="006C0EFA" w:rsidRDefault="006C0EFA" w:rsidP="006C0EFA">
      <w:pPr>
        <w:jc w:val="center"/>
        <w:rPr>
          <w:rFonts w:ascii="Arial" w:eastAsia="Arial" w:hAnsi="Arial" w:cs="Arial"/>
          <w:b/>
          <w:sz w:val="28"/>
          <w:szCs w:val="24"/>
          <w:lang w:eastAsia="es-AR"/>
        </w:rPr>
      </w:pPr>
    </w:p>
    <w:p w14:paraId="0298CA75" w14:textId="77777777" w:rsidR="006C0EFA" w:rsidRPr="006C0EFA" w:rsidRDefault="006C0EFA" w:rsidP="006C0EFA">
      <w:pPr>
        <w:jc w:val="center"/>
        <w:rPr>
          <w:rFonts w:ascii="Arial" w:eastAsia="Arial" w:hAnsi="Arial" w:cs="Arial"/>
          <w:b/>
          <w:sz w:val="28"/>
          <w:szCs w:val="24"/>
          <w:lang w:eastAsia="es-AR"/>
        </w:rPr>
      </w:pPr>
      <w:r w:rsidRPr="006C0EFA">
        <w:rPr>
          <w:rFonts w:ascii="Arial" w:eastAsia="Arial" w:hAnsi="Arial" w:cs="Arial"/>
          <w:b/>
          <w:sz w:val="28"/>
          <w:szCs w:val="24"/>
          <w:lang w:eastAsia="es-AR"/>
        </w:rPr>
        <w:t>PROYECTO DE RESOLUCIÓN</w:t>
      </w:r>
    </w:p>
    <w:p w14:paraId="3A9BA16D" w14:textId="77777777" w:rsidR="006C0EFA" w:rsidRPr="006C0EFA" w:rsidRDefault="006C0EFA" w:rsidP="006C0EFA">
      <w:pPr>
        <w:jc w:val="both"/>
        <w:rPr>
          <w:rFonts w:ascii="Arial" w:eastAsia="Arial" w:hAnsi="Arial" w:cs="Arial"/>
          <w:b/>
          <w:sz w:val="28"/>
          <w:szCs w:val="24"/>
          <w:lang w:eastAsia="es-AR"/>
        </w:rPr>
      </w:pPr>
    </w:p>
    <w:p w14:paraId="7F8CB1E8" w14:textId="77777777" w:rsidR="006C0EFA" w:rsidRPr="00F71156" w:rsidRDefault="006C0EFA" w:rsidP="006C0EFA">
      <w:pPr>
        <w:jc w:val="both"/>
        <w:rPr>
          <w:rFonts w:ascii="Arial" w:eastAsia="Arial" w:hAnsi="Arial" w:cs="Arial"/>
          <w:bCs/>
          <w:sz w:val="24"/>
          <w:szCs w:val="24"/>
          <w:lang w:eastAsia="es-AR"/>
        </w:rPr>
      </w:pPr>
      <w:r w:rsidRPr="00F71156">
        <w:rPr>
          <w:rFonts w:ascii="Arial" w:eastAsia="Arial" w:hAnsi="Arial" w:cs="Arial"/>
          <w:bCs/>
          <w:sz w:val="24"/>
          <w:szCs w:val="24"/>
          <w:lang w:eastAsia="es-AR"/>
        </w:rPr>
        <w:t>Expresar el enérgico repudio de este Bloque ante la disposición del Poder Ejecutivo Nacional disolviendo y “reorganizando” múltiples organismos estatales del área cultural mediante el Decreto 346/2025, publicado el 22 de mayo; medida que alcanza tanto a dependencias de la Secretaría de Cultura de la Presidencia como del Ministerio de Capital Humano, en el marco de una política de ajuste y eficiencia administrativa.</w:t>
      </w:r>
    </w:p>
    <w:p w14:paraId="539203EC" w14:textId="77777777" w:rsidR="006C0EFA" w:rsidRPr="006C0EFA" w:rsidRDefault="006C0EFA" w:rsidP="006C0EFA">
      <w:pPr>
        <w:jc w:val="both"/>
        <w:rPr>
          <w:rFonts w:ascii="Arial" w:eastAsia="Arial" w:hAnsi="Arial" w:cs="Arial"/>
          <w:b/>
          <w:sz w:val="28"/>
          <w:szCs w:val="24"/>
          <w:lang w:eastAsia="es-AR"/>
        </w:rPr>
      </w:pPr>
    </w:p>
    <w:p w14:paraId="23AD4B47" w14:textId="77777777" w:rsidR="006C0EFA" w:rsidRPr="006C0EFA" w:rsidRDefault="006C0EFA" w:rsidP="006C0EFA">
      <w:pPr>
        <w:jc w:val="both"/>
        <w:rPr>
          <w:rFonts w:ascii="Arial" w:eastAsia="Arial" w:hAnsi="Arial" w:cs="Arial"/>
          <w:b/>
          <w:sz w:val="28"/>
          <w:szCs w:val="24"/>
          <w:lang w:eastAsia="es-AR"/>
        </w:rPr>
      </w:pPr>
      <w:r w:rsidRPr="006C0EFA">
        <w:rPr>
          <w:rFonts w:ascii="Arial" w:eastAsia="Arial" w:hAnsi="Arial" w:cs="Arial"/>
          <w:b/>
          <w:sz w:val="28"/>
          <w:szCs w:val="24"/>
          <w:lang w:eastAsia="es-AR"/>
        </w:rPr>
        <w:t>FUNDAMENTOS</w:t>
      </w:r>
    </w:p>
    <w:p w14:paraId="4A2DB4C4" w14:textId="77777777" w:rsidR="006C0EFA" w:rsidRPr="006C0EFA" w:rsidRDefault="006C0EFA" w:rsidP="006C0EFA">
      <w:pPr>
        <w:jc w:val="both"/>
        <w:rPr>
          <w:rFonts w:ascii="Arial" w:eastAsia="Arial" w:hAnsi="Arial" w:cs="Arial"/>
          <w:b/>
          <w:sz w:val="28"/>
          <w:szCs w:val="24"/>
          <w:lang w:eastAsia="es-AR"/>
        </w:rPr>
      </w:pPr>
    </w:p>
    <w:p w14:paraId="03FDD38E" w14:textId="588A84A3" w:rsidR="006C0EFA" w:rsidRPr="00F71156" w:rsidRDefault="006C0EFA" w:rsidP="006C0EFA">
      <w:pPr>
        <w:jc w:val="both"/>
        <w:rPr>
          <w:rFonts w:ascii="Arial" w:eastAsia="Arial" w:hAnsi="Arial" w:cs="Arial"/>
          <w:bCs/>
          <w:sz w:val="24"/>
          <w:szCs w:val="24"/>
          <w:lang w:eastAsia="es-AR"/>
        </w:rPr>
      </w:pPr>
      <w:r w:rsidRPr="00F71156">
        <w:rPr>
          <w:rFonts w:ascii="Arial" w:eastAsia="Arial" w:hAnsi="Arial" w:cs="Arial"/>
          <w:bCs/>
          <w:sz w:val="24"/>
          <w:szCs w:val="24"/>
          <w:lang w:eastAsia="es-AR"/>
        </w:rPr>
        <w:t>El Gobierno Nacional concretó una fuerte modificación y recorte en el plano de la cultura, y volvió a poner en tensión a un sector golpeado desde la llegada del régimen de Milei al poder.</w:t>
      </w:r>
    </w:p>
    <w:p w14:paraId="3BA99579" w14:textId="698AF640" w:rsidR="006C0EFA" w:rsidRPr="00F71156" w:rsidRDefault="006C0EFA" w:rsidP="006C0EFA">
      <w:pPr>
        <w:jc w:val="both"/>
        <w:rPr>
          <w:rFonts w:ascii="Arial" w:eastAsia="Arial" w:hAnsi="Arial" w:cs="Arial"/>
          <w:bCs/>
          <w:sz w:val="24"/>
          <w:szCs w:val="24"/>
          <w:lang w:eastAsia="es-AR"/>
        </w:rPr>
      </w:pPr>
      <w:r w:rsidRPr="00F71156">
        <w:rPr>
          <w:rFonts w:ascii="Arial" w:eastAsia="Arial" w:hAnsi="Arial" w:cs="Arial"/>
          <w:bCs/>
          <w:sz w:val="24"/>
          <w:szCs w:val="24"/>
          <w:lang w:eastAsia="es-AR"/>
        </w:rPr>
        <w:t xml:space="preserve">El cierre, la centralización y fusión de organismos anunciados por el vocero presidencial Manuel </w:t>
      </w:r>
      <w:proofErr w:type="spellStart"/>
      <w:r w:rsidRPr="00F71156">
        <w:rPr>
          <w:rFonts w:ascii="Arial" w:eastAsia="Arial" w:hAnsi="Arial" w:cs="Arial"/>
          <w:bCs/>
          <w:sz w:val="24"/>
          <w:szCs w:val="24"/>
          <w:lang w:eastAsia="es-AR"/>
        </w:rPr>
        <w:t>Adorni</w:t>
      </w:r>
      <w:proofErr w:type="spellEnd"/>
      <w:r w:rsidRPr="00F71156">
        <w:rPr>
          <w:rFonts w:ascii="Arial" w:eastAsia="Arial" w:hAnsi="Arial" w:cs="Arial"/>
          <w:bCs/>
          <w:sz w:val="24"/>
          <w:szCs w:val="24"/>
          <w:lang w:eastAsia="es-AR"/>
        </w:rPr>
        <w:t xml:space="preserve"> acarrea consecuencias en una larga lista de espacios, como el Instituto Nacional del Teatro (INT), donde el decreto 345 convierte al INT en una "unidad organizativa" de la Secretaría de Cultura, disolviendo su consejo de dirección y la representación provincial. En su reemplaz</w:t>
      </w:r>
      <w:r w:rsidR="00060F29">
        <w:rPr>
          <w:rFonts w:ascii="Arial" w:eastAsia="Arial" w:hAnsi="Arial" w:cs="Arial"/>
          <w:bCs/>
          <w:sz w:val="24"/>
          <w:szCs w:val="24"/>
          <w:lang w:eastAsia="es-AR"/>
        </w:rPr>
        <w:t>o</w:t>
      </w:r>
      <w:r w:rsidRPr="00F71156">
        <w:rPr>
          <w:rFonts w:ascii="Arial" w:eastAsia="Arial" w:hAnsi="Arial" w:cs="Arial"/>
          <w:bCs/>
          <w:sz w:val="24"/>
          <w:szCs w:val="24"/>
          <w:lang w:eastAsia="es-AR"/>
        </w:rPr>
        <w:t xml:space="preserve">, crea un </w:t>
      </w:r>
      <w:r w:rsidR="00060F29">
        <w:rPr>
          <w:rFonts w:ascii="Arial" w:eastAsia="Arial" w:hAnsi="Arial" w:cs="Arial"/>
          <w:bCs/>
          <w:sz w:val="24"/>
          <w:szCs w:val="24"/>
          <w:lang w:eastAsia="es-AR"/>
        </w:rPr>
        <w:t>C</w:t>
      </w:r>
      <w:r w:rsidRPr="00F71156">
        <w:rPr>
          <w:rFonts w:ascii="Arial" w:eastAsia="Arial" w:hAnsi="Arial" w:cs="Arial"/>
          <w:bCs/>
          <w:sz w:val="24"/>
          <w:szCs w:val="24"/>
          <w:lang w:eastAsia="es-AR"/>
        </w:rPr>
        <w:t xml:space="preserve">onsejo </w:t>
      </w:r>
      <w:r w:rsidR="00060F29">
        <w:rPr>
          <w:rFonts w:ascii="Arial" w:eastAsia="Arial" w:hAnsi="Arial" w:cs="Arial"/>
          <w:bCs/>
          <w:sz w:val="24"/>
          <w:szCs w:val="24"/>
          <w:lang w:eastAsia="es-AR"/>
        </w:rPr>
        <w:t>A</w:t>
      </w:r>
      <w:r w:rsidRPr="00F71156">
        <w:rPr>
          <w:rFonts w:ascii="Arial" w:eastAsia="Arial" w:hAnsi="Arial" w:cs="Arial"/>
          <w:bCs/>
          <w:sz w:val="24"/>
          <w:szCs w:val="24"/>
          <w:lang w:eastAsia="es-AR"/>
        </w:rPr>
        <w:t xml:space="preserve">sesor con carácter ad honorem. Este decreto también replica el esquema para los siguientes organismos desconcentrados: los Institutos Nacionales Eva Perón, Sanmartiniano, </w:t>
      </w:r>
      <w:proofErr w:type="spellStart"/>
      <w:r w:rsidRPr="00F71156">
        <w:rPr>
          <w:rFonts w:ascii="Arial" w:eastAsia="Arial" w:hAnsi="Arial" w:cs="Arial"/>
          <w:bCs/>
          <w:sz w:val="24"/>
          <w:szCs w:val="24"/>
          <w:lang w:eastAsia="es-AR"/>
        </w:rPr>
        <w:t>Yrigoyeneano</w:t>
      </w:r>
      <w:proofErr w:type="spellEnd"/>
      <w:r w:rsidRPr="00F71156">
        <w:rPr>
          <w:rFonts w:ascii="Arial" w:eastAsia="Arial" w:hAnsi="Arial" w:cs="Arial"/>
          <w:bCs/>
          <w:sz w:val="24"/>
          <w:szCs w:val="24"/>
          <w:lang w:eastAsia="es-AR"/>
        </w:rPr>
        <w:t xml:space="preserve"> y Juan Manuel de Rosas; la </w:t>
      </w:r>
      <w:proofErr w:type="spellStart"/>
      <w:r w:rsidRPr="00F71156">
        <w:rPr>
          <w:rFonts w:ascii="Arial" w:eastAsia="Arial" w:hAnsi="Arial" w:cs="Arial"/>
          <w:bCs/>
          <w:sz w:val="24"/>
          <w:szCs w:val="24"/>
          <w:lang w:eastAsia="es-AR"/>
        </w:rPr>
        <w:t>Conabip</w:t>
      </w:r>
      <w:proofErr w:type="spellEnd"/>
      <w:r w:rsidRPr="00F71156">
        <w:rPr>
          <w:rFonts w:ascii="Arial" w:eastAsia="Arial" w:hAnsi="Arial" w:cs="Arial"/>
          <w:bCs/>
          <w:sz w:val="24"/>
          <w:szCs w:val="24"/>
          <w:lang w:eastAsia="es-AR"/>
        </w:rPr>
        <w:t>; y la Comisión Nacional de Monumentos, de Lugares y de Bienes Históricos.</w:t>
      </w:r>
    </w:p>
    <w:p w14:paraId="15984E2E" w14:textId="77777777" w:rsidR="00060F29" w:rsidRDefault="006C0EFA" w:rsidP="006C0EFA">
      <w:pPr>
        <w:jc w:val="both"/>
        <w:rPr>
          <w:rFonts w:ascii="Arial" w:eastAsia="Arial" w:hAnsi="Arial" w:cs="Arial"/>
          <w:bCs/>
          <w:sz w:val="24"/>
          <w:szCs w:val="24"/>
          <w:lang w:eastAsia="es-AR"/>
        </w:rPr>
      </w:pPr>
      <w:r w:rsidRPr="00F71156">
        <w:rPr>
          <w:rFonts w:ascii="Arial" w:eastAsia="Arial" w:hAnsi="Arial" w:cs="Arial"/>
          <w:bCs/>
          <w:sz w:val="24"/>
          <w:szCs w:val="24"/>
          <w:lang w:eastAsia="es-AR"/>
        </w:rPr>
        <w:t xml:space="preserve">Por otro lado, el decreto 346, bajo la excusa de lograr un "Estado eficiente", convierte al Museo Nacional de Bellas Artes (MNBA), el CCK y Tecnópolis en "unidades organizativas", programando eventos del sector privado dentro de la Secretaría. Además, los institutos Browniano, </w:t>
      </w:r>
      <w:proofErr w:type="spellStart"/>
      <w:r w:rsidRPr="00F71156">
        <w:rPr>
          <w:rFonts w:ascii="Arial" w:eastAsia="Arial" w:hAnsi="Arial" w:cs="Arial"/>
          <w:bCs/>
          <w:sz w:val="24"/>
          <w:szCs w:val="24"/>
          <w:lang w:eastAsia="es-AR"/>
        </w:rPr>
        <w:t>Newberiano</w:t>
      </w:r>
      <w:proofErr w:type="spellEnd"/>
      <w:r w:rsidRPr="00F71156">
        <w:rPr>
          <w:rFonts w:ascii="Arial" w:eastAsia="Arial" w:hAnsi="Arial" w:cs="Arial"/>
          <w:bCs/>
          <w:sz w:val="24"/>
          <w:szCs w:val="24"/>
          <w:lang w:eastAsia="es-AR"/>
        </w:rPr>
        <w:t xml:space="preserve">, </w:t>
      </w:r>
      <w:proofErr w:type="spellStart"/>
      <w:r w:rsidRPr="00F71156">
        <w:rPr>
          <w:rFonts w:ascii="Arial" w:eastAsia="Arial" w:hAnsi="Arial" w:cs="Arial"/>
          <w:bCs/>
          <w:sz w:val="24"/>
          <w:szCs w:val="24"/>
          <w:lang w:eastAsia="es-AR"/>
        </w:rPr>
        <w:t>Belgraniano</w:t>
      </w:r>
      <w:proofErr w:type="spellEnd"/>
      <w:r w:rsidRPr="00F71156">
        <w:rPr>
          <w:rFonts w:ascii="Arial" w:eastAsia="Arial" w:hAnsi="Arial" w:cs="Arial"/>
          <w:bCs/>
          <w:sz w:val="24"/>
          <w:szCs w:val="24"/>
          <w:lang w:eastAsia="es-AR"/>
        </w:rPr>
        <w:t xml:space="preserve"> quedan disueltos, al igual que el Juan Domingo Perón, dependiente de Capital Humano. La Comisión Nacional de Monumentos se transforma en</w:t>
      </w:r>
      <w:r w:rsidR="00060F29">
        <w:rPr>
          <w:rFonts w:ascii="Arial" w:eastAsia="Arial" w:hAnsi="Arial" w:cs="Arial"/>
          <w:bCs/>
          <w:sz w:val="24"/>
          <w:szCs w:val="24"/>
          <w:lang w:eastAsia="es-AR"/>
        </w:rPr>
        <w:t xml:space="preserve"> D</w:t>
      </w:r>
      <w:r w:rsidRPr="00F71156">
        <w:rPr>
          <w:rFonts w:ascii="Arial" w:eastAsia="Arial" w:hAnsi="Arial" w:cs="Arial"/>
          <w:bCs/>
          <w:sz w:val="24"/>
          <w:szCs w:val="24"/>
          <w:lang w:eastAsia="es-AR"/>
        </w:rPr>
        <w:t xml:space="preserve">irección </w:t>
      </w:r>
      <w:r w:rsidR="00060F29">
        <w:rPr>
          <w:rFonts w:ascii="Arial" w:eastAsia="Arial" w:hAnsi="Arial" w:cs="Arial"/>
          <w:bCs/>
          <w:sz w:val="24"/>
          <w:szCs w:val="24"/>
          <w:lang w:eastAsia="es-AR"/>
        </w:rPr>
        <w:t>N</w:t>
      </w:r>
      <w:r w:rsidRPr="00F71156">
        <w:rPr>
          <w:rFonts w:ascii="Arial" w:eastAsia="Arial" w:hAnsi="Arial" w:cs="Arial"/>
          <w:bCs/>
          <w:sz w:val="24"/>
          <w:szCs w:val="24"/>
          <w:lang w:eastAsia="es-AR"/>
        </w:rPr>
        <w:t xml:space="preserve">acional, manteniendo un </w:t>
      </w:r>
      <w:r w:rsidR="00060F29">
        <w:rPr>
          <w:rFonts w:ascii="Arial" w:eastAsia="Arial" w:hAnsi="Arial" w:cs="Arial"/>
          <w:bCs/>
          <w:sz w:val="24"/>
          <w:szCs w:val="24"/>
          <w:lang w:eastAsia="es-AR"/>
        </w:rPr>
        <w:t>C</w:t>
      </w:r>
      <w:r w:rsidRPr="00F71156">
        <w:rPr>
          <w:rFonts w:ascii="Arial" w:eastAsia="Arial" w:hAnsi="Arial" w:cs="Arial"/>
          <w:bCs/>
          <w:sz w:val="24"/>
          <w:szCs w:val="24"/>
          <w:lang w:eastAsia="es-AR"/>
        </w:rPr>
        <w:t>onsejo de expertos ad honorem</w:t>
      </w:r>
      <w:r w:rsidR="00060F29">
        <w:rPr>
          <w:rFonts w:ascii="Arial" w:eastAsia="Arial" w:hAnsi="Arial" w:cs="Arial"/>
          <w:bCs/>
          <w:sz w:val="24"/>
          <w:szCs w:val="24"/>
          <w:lang w:eastAsia="es-AR"/>
        </w:rPr>
        <w:t>; al igual que</w:t>
      </w:r>
      <w:r w:rsidRPr="00F71156">
        <w:rPr>
          <w:rFonts w:ascii="Arial" w:eastAsia="Arial" w:hAnsi="Arial" w:cs="Arial"/>
          <w:bCs/>
          <w:sz w:val="24"/>
          <w:szCs w:val="24"/>
          <w:lang w:eastAsia="es-AR"/>
        </w:rPr>
        <w:t xml:space="preserve"> </w:t>
      </w:r>
      <w:proofErr w:type="spellStart"/>
      <w:r w:rsidRPr="00F71156">
        <w:rPr>
          <w:rFonts w:ascii="Arial" w:eastAsia="Arial" w:hAnsi="Arial" w:cs="Arial"/>
          <w:bCs/>
          <w:sz w:val="24"/>
          <w:szCs w:val="24"/>
          <w:lang w:eastAsia="es-AR"/>
        </w:rPr>
        <w:t>Conabip</w:t>
      </w:r>
      <w:proofErr w:type="spellEnd"/>
      <w:r w:rsidR="00060F29">
        <w:rPr>
          <w:rFonts w:ascii="Arial" w:eastAsia="Arial" w:hAnsi="Arial" w:cs="Arial"/>
          <w:bCs/>
          <w:sz w:val="24"/>
          <w:szCs w:val="24"/>
          <w:lang w:eastAsia="es-AR"/>
        </w:rPr>
        <w:t>.</w:t>
      </w:r>
    </w:p>
    <w:p w14:paraId="4E753F6D" w14:textId="76F585D4" w:rsidR="006C0EFA" w:rsidRPr="00F71156" w:rsidRDefault="00060F29" w:rsidP="006C0EFA">
      <w:pPr>
        <w:jc w:val="both"/>
        <w:rPr>
          <w:rFonts w:ascii="Arial" w:eastAsia="Arial" w:hAnsi="Arial" w:cs="Arial"/>
          <w:bCs/>
          <w:sz w:val="24"/>
          <w:szCs w:val="24"/>
          <w:lang w:eastAsia="es-AR"/>
        </w:rPr>
      </w:pPr>
      <w:r>
        <w:rPr>
          <w:rFonts w:ascii="Arial" w:eastAsia="Arial" w:hAnsi="Arial" w:cs="Arial"/>
          <w:bCs/>
          <w:sz w:val="24"/>
          <w:szCs w:val="24"/>
          <w:lang w:eastAsia="es-AR"/>
        </w:rPr>
        <w:t xml:space="preserve">En </w:t>
      </w:r>
      <w:r w:rsidR="006C0EFA" w:rsidRPr="00F71156">
        <w:rPr>
          <w:rFonts w:ascii="Arial" w:eastAsia="Arial" w:hAnsi="Arial" w:cs="Arial"/>
          <w:bCs/>
          <w:sz w:val="24"/>
          <w:szCs w:val="24"/>
          <w:lang w:eastAsia="es-AR"/>
        </w:rPr>
        <w:t xml:space="preserve">la conferencia de prensa, el vocero </w:t>
      </w:r>
      <w:proofErr w:type="spellStart"/>
      <w:r w:rsidR="006C0EFA" w:rsidRPr="00F71156">
        <w:rPr>
          <w:rFonts w:ascii="Arial" w:eastAsia="Arial" w:hAnsi="Arial" w:cs="Arial"/>
          <w:bCs/>
          <w:sz w:val="24"/>
          <w:szCs w:val="24"/>
          <w:lang w:eastAsia="es-AR"/>
        </w:rPr>
        <w:t>Adorni</w:t>
      </w:r>
      <w:proofErr w:type="spellEnd"/>
      <w:r w:rsidR="006C0EFA" w:rsidRPr="00F71156">
        <w:rPr>
          <w:rFonts w:ascii="Arial" w:eastAsia="Arial" w:hAnsi="Arial" w:cs="Arial"/>
          <w:bCs/>
          <w:sz w:val="24"/>
          <w:szCs w:val="24"/>
          <w:lang w:eastAsia="es-AR"/>
        </w:rPr>
        <w:t xml:space="preserve">, refiriéndose a los institutos culturales como “inútiles”, afirmó que "el gobierno anterior tenía ocho institutos nacionales creados y sostenidos en función de intereses políticos y centrados en determinados </w:t>
      </w:r>
      <w:r w:rsidR="006C0EFA" w:rsidRPr="00F71156">
        <w:rPr>
          <w:rFonts w:ascii="Arial" w:eastAsia="Arial" w:hAnsi="Arial" w:cs="Arial"/>
          <w:bCs/>
          <w:sz w:val="24"/>
          <w:szCs w:val="24"/>
          <w:lang w:eastAsia="es-AR"/>
        </w:rPr>
        <w:lastRenderedPageBreak/>
        <w:t xml:space="preserve">personajes de la historia", poniendo como ejemplo los dedicados a Yrigoyen y Eva Perón. Con el argumento de "evitar funciones duplicadas y garantizar una mirada plural sobre la historia argentina", anunció la creación de una única unidad administrativa, el Instituto Nacional de Investigaciones Históricas, con rango de dirección general y </w:t>
      </w:r>
      <w:r>
        <w:rPr>
          <w:rFonts w:ascii="Arial" w:eastAsia="Arial" w:hAnsi="Arial" w:cs="Arial"/>
          <w:bCs/>
          <w:sz w:val="24"/>
          <w:szCs w:val="24"/>
          <w:lang w:eastAsia="es-AR"/>
        </w:rPr>
        <w:t>C</w:t>
      </w:r>
      <w:r w:rsidR="006C0EFA" w:rsidRPr="00F71156">
        <w:rPr>
          <w:rFonts w:ascii="Arial" w:eastAsia="Arial" w:hAnsi="Arial" w:cs="Arial"/>
          <w:bCs/>
          <w:sz w:val="24"/>
          <w:szCs w:val="24"/>
          <w:lang w:eastAsia="es-AR"/>
        </w:rPr>
        <w:t>onsejo ad honorem.</w:t>
      </w:r>
    </w:p>
    <w:p w14:paraId="7434C501" w14:textId="1BDF92DE" w:rsidR="006C0EFA" w:rsidRPr="00F71156" w:rsidRDefault="006C0EFA" w:rsidP="006C0EFA">
      <w:pPr>
        <w:jc w:val="both"/>
        <w:rPr>
          <w:rFonts w:ascii="Arial" w:eastAsia="Arial" w:hAnsi="Arial" w:cs="Arial"/>
          <w:bCs/>
          <w:sz w:val="24"/>
          <w:szCs w:val="24"/>
          <w:lang w:eastAsia="es-AR"/>
        </w:rPr>
      </w:pPr>
      <w:r w:rsidRPr="00F71156">
        <w:rPr>
          <w:rFonts w:ascii="Arial" w:eastAsia="Arial" w:hAnsi="Arial" w:cs="Arial"/>
          <w:bCs/>
          <w:sz w:val="24"/>
          <w:szCs w:val="24"/>
          <w:lang w:eastAsia="es-AR"/>
        </w:rPr>
        <w:t xml:space="preserve">Estas medidas fueron impulsadas por el Ministro de Desregulación y Transformación del Estado, Federico Sturzenegger, y el secretario de Cultura, Leonardo </w:t>
      </w:r>
      <w:proofErr w:type="spellStart"/>
      <w:r w:rsidRPr="00F71156">
        <w:rPr>
          <w:rFonts w:ascii="Arial" w:eastAsia="Arial" w:hAnsi="Arial" w:cs="Arial"/>
          <w:bCs/>
          <w:sz w:val="24"/>
          <w:szCs w:val="24"/>
          <w:lang w:eastAsia="es-AR"/>
        </w:rPr>
        <w:t>Cifelli</w:t>
      </w:r>
      <w:proofErr w:type="spellEnd"/>
      <w:r w:rsidRPr="00F71156">
        <w:rPr>
          <w:rFonts w:ascii="Arial" w:eastAsia="Arial" w:hAnsi="Arial" w:cs="Arial"/>
          <w:bCs/>
          <w:sz w:val="24"/>
          <w:szCs w:val="24"/>
          <w:lang w:eastAsia="es-AR"/>
        </w:rPr>
        <w:t>. En el fondo, lo que está en juego es la autonomía de los organismos, su carácter federal y los puestos de trabajo.</w:t>
      </w:r>
    </w:p>
    <w:p w14:paraId="4D4A3019" w14:textId="0EEDCEFA" w:rsidR="00273FEA" w:rsidRPr="00F71156" w:rsidRDefault="006C0EFA" w:rsidP="006C0EFA">
      <w:pPr>
        <w:jc w:val="both"/>
        <w:rPr>
          <w:rFonts w:ascii="Arial" w:eastAsia="Arial" w:hAnsi="Arial" w:cs="Arial"/>
          <w:bCs/>
          <w:sz w:val="24"/>
          <w:szCs w:val="24"/>
          <w:lang w:eastAsia="es-AR"/>
        </w:rPr>
      </w:pPr>
      <w:r w:rsidRPr="00F71156">
        <w:rPr>
          <w:rFonts w:ascii="Arial" w:eastAsia="Arial" w:hAnsi="Arial" w:cs="Arial"/>
          <w:bCs/>
          <w:sz w:val="24"/>
          <w:szCs w:val="24"/>
          <w:lang w:eastAsia="es-AR"/>
        </w:rPr>
        <w:t>En vista de lo dispuesto, y ante las políticas implementadas por el régimen de Milei que impactan gravemente en el sector cultural,</w:t>
      </w:r>
      <w:r w:rsidR="00060F29">
        <w:rPr>
          <w:rFonts w:ascii="Arial" w:eastAsia="Arial" w:hAnsi="Arial" w:cs="Arial"/>
          <w:bCs/>
          <w:sz w:val="24"/>
          <w:szCs w:val="24"/>
          <w:lang w:eastAsia="es-AR"/>
        </w:rPr>
        <w:t xml:space="preserve"> produciendo </w:t>
      </w:r>
      <w:r w:rsidRPr="00F71156">
        <w:rPr>
          <w:rFonts w:ascii="Arial" w:eastAsia="Arial" w:hAnsi="Arial" w:cs="Arial"/>
          <w:bCs/>
          <w:sz w:val="24"/>
          <w:szCs w:val="24"/>
          <w:lang w:eastAsia="es-AR"/>
        </w:rPr>
        <w:t xml:space="preserve">pérdida de autonomía de los organismos mencionados </w:t>
      </w:r>
      <w:r w:rsidR="00060F29">
        <w:rPr>
          <w:rFonts w:ascii="Arial" w:eastAsia="Arial" w:hAnsi="Arial" w:cs="Arial"/>
          <w:bCs/>
          <w:sz w:val="24"/>
          <w:szCs w:val="24"/>
          <w:lang w:eastAsia="es-AR"/>
        </w:rPr>
        <w:t xml:space="preserve">y  </w:t>
      </w:r>
      <w:r w:rsidRPr="00F71156">
        <w:rPr>
          <w:rFonts w:ascii="Arial" w:eastAsia="Arial" w:hAnsi="Arial" w:cs="Arial"/>
          <w:bCs/>
          <w:sz w:val="24"/>
          <w:szCs w:val="24"/>
          <w:lang w:eastAsia="es-AR"/>
        </w:rPr>
        <w:t>"vaciamiento de la representación federal",</w:t>
      </w:r>
      <w:r w:rsidR="00060F29">
        <w:rPr>
          <w:rFonts w:ascii="Arial" w:eastAsia="Arial" w:hAnsi="Arial" w:cs="Arial"/>
          <w:bCs/>
          <w:sz w:val="24"/>
          <w:szCs w:val="24"/>
          <w:lang w:eastAsia="es-AR"/>
        </w:rPr>
        <w:t xml:space="preserve"> </w:t>
      </w:r>
      <w:r w:rsidRPr="00F71156">
        <w:rPr>
          <w:rFonts w:ascii="Arial" w:eastAsia="Arial" w:hAnsi="Arial" w:cs="Arial"/>
          <w:bCs/>
          <w:sz w:val="24"/>
          <w:szCs w:val="24"/>
          <w:lang w:eastAsia="es-AR"/>
        </w:rPr>
        <w:t xml:space="preserve">poniendo en riesgo </w:t>
      </w:r>
      <w:r w:rsidR="00060F29">
        <w:rPr>
          <w:rFonts w:ascii="Arial" w:eastAsia="Arial" w:hAnsi="Arial" w:cs="Arial"/>
          <w:bCs/>
          <w:sz w:val="24"/>
          <w:szCs w:val="24"/>
          <w:lang w:eastAsia="es-AR"/>
        </w:rPr>
        <w:t>su</w:t>
      </w:r>
      <w:r w:rsidRPr="00F71156">
        <w:rPr>
          <w:rFonts w:ascii="Arial" w:eastAsia="Arial" w:hAnsi="Arial" w:cs="Arial"/>
          <w:bCs/>
          <w:sz w:val="24"/>
          <w:szCs w:val="24"/>
          <w:lang w:eastAsia="es-AR"/>
        </w:rPr>
        <w:t xml:space="preserve"> financiamiento, programas y</w:t>
      </w:r>
      <w:r w:rsidR="00060F29">
        <w:rPr>
          <w:rFonts w:ascii="Arial" w:eastAsia="Arial" w:hAnsi="Arial" w:cs="Arial"/>
          <w:bCs/>
          <w:sz w:val="24"/>
          <w:szCs w:val="24"/>
          <w:lang w:eastAsia="es-AR"/>
        </w:rPr>
        <w:t xml:space="preserve"> </w:t>
      </w:r>
      <w:r w:rsidRPr="00F71156">
        <w:rPr>
          <w:rFonts w:ascii="Arial" w:eastAsia="Arial" w:hAnsi="Arial" w:cs="Arial"/>
          <w:bCs/>
          <w:sz w:val="24"/>
          <w:szCs w:val="24"/>
          <w:lang w:eastAsia="es-AR"/>
        </w:rPr>
        <w:t xml:space="preserve"> puestos de trabajo, además de la disolución de institutos y espacios fundamentales,</w:t>
      </w:r>
      <w:r w:rsidR="00060F29">
        <w:rPr>
          <w:rFonts w:ascii="Arial" w:eastAsia="Arial" w:hAnsi="Arial" w:cs="Arial"/>
          <w:bCs/>
          <w:sz w:val="24"/>
          <w:szCs w:val="24"/>
          <w:lang w:eastAsia="es-AR"/>
        </w:rPr>
        <w:t xml:space="preserve"> juntamente con </w:t>
      </w:r>
      <w:r w:rsidRPr="00F71156">
        <w:rPr>
          <w:rFonts w:ascii="Arial" w:eastAsia="Arial" w:hAnsi="Arial" w:cs="Arial"/>
          <w:bCs/>
          <w:sz w:val="24"/>
          <w:szCs w:val="24"/>
          <w:lang w:eastAsia="es-AR"/>
        </w:rPr>
        <w:t>el deterioro progresivo de los salarios de los trabajadores</w:t>
      </w:r>
      <w:r w:rsidR="00060F29">
        <w:rPr>
          <w:rFonts w:ascii="Arial" w:eastAsia="Arial" w:hAnsi="Arial" w:cs="Arial"/>
          <w:bCs/>
          <w:sz w:val="24"/>
          <w:szCs w:val="24"/>
          <w:lang w:eastAsia="es-AR"/>
        </w:rPr>
        <w:t xml:space="preserve"> culturales</w:t>
      </w:r>
      <w:r w:rsidR="00DC5C06">
        <w:rPr>
          <w:rFonts w:ascii="Arial" w:eastAsia="Arial" w:hAnsi="Arial" w:cs="Arial"/>
          <w:bCs/>
          <w:sz w:val="24"/>
          <w:szCs w:val="24"/>
          <w:lang w:eastAsia="es-AR"/>
        </w:rPr>
        <w:t>; y por ello:</w:t>
      </w:r>
    </w:p>
    <w:p w14:paraId="4E7F1C12" w14:textId="77777777" w:rsidR="006C0EFA" w:rsidRPr="00F71156" w:rsidRDefault="006C0EFA" w:rsidP="006C0EFA">
      <w:pPr>
        <w:jc w:val="both"/>
        <w:rPr>
          <w:rFonts w:ascii="Arial" w:eastAsia="Arial" w:hAnsi="Arial" w:cs="Arial"/>
          <w:b/>
          <w:sz w:val="24"/>
          <w:szCs w:val="24"/>
          <w:lang w:eastAsia="es-AR"/>
        </w:rPr>
      </w:pPr>
    </w:p>
    <w:p w14:paraId="09F63F58" w14:textId="364578E9" w:rsidR="00902971" w:rsidRPr="00F71156" w:rsidRDefault="00902971" w:rsidP="006C0EFA">
      <w:pPr>
        <w:spacing w:after="200" w:line="276" w:lineRule="auto"/>
        <w:jc w:val="center"/>
        <w:rPr>
          <w:rFonts w:ascii="Arial" w:eastAsia="Calibri" w:hAnsi="Arial" w:cs="Arial"/>
          <w:b/>
          <w:bCs/>
          <w:kern w:val="0"/>
          <w:sz w:val="28"/>
          <w:szCs w:val="28"/>
          <w:lang w:val="es-ES"/>
          <w14:ligatures w14:val="none"/>
        </w:rPr>
      </w:pPr>
      <w:r w:rsidRPr="00F71156">
        <w:rPr>
          <w:rFonts w:ascii="Arial" w:eastAsia="Calibri" w:hAnsi="Arial" w:cs="Arial"/>
          <w:b/>
          <w:bCs/>
          <w:kern w:val="0"/>
          <w:sz w:val="28"/>
          <w:szCs w:val="28"/>
          <w:lang w:val="es-ES"/>
          <w14:ligatures w14:val="none"/>
        </w:rPr>
        <w:t>El CONCEJO DELIBERANTE</w:t>
      </w:r>
    </w:p>
    <w:p w14:paraId="46E8D488" w14:textId="4051563E" w:rsidR="00902971" w:rsidRPr="00F71156" w:rsidRDefault="00902971" w:rsidP="006C0EFA">
      <w:pPr>
        <w:spacing w:after="200" w:line="276" w:lineRule="auto"/>
        <w:jc w:val="center"/>
        <w:rPr>
          <w:rFonts w:ascii="Arial" w:eastAsia="Calibri" w:hAnsi="Arial" w:cs="Arial"/>
          <w:b/>
          <w:bCs/>
          <w:kern w:val="0"/>
          <w:sz w:val="28"/>
          <w:szCs w:val="28"/>
          <w:lang w:val="es-ES"/>
          <w14:ligatures w14:val="none"/>
        </w:rPr>
      </w:pPr>
      <w:r w:rsidRPr="00F71156">
        <w:rPr>
          <w:rFonts w:ascii="Arial" w:eastAsia="Calibri" w:hAnsi="Arial" w:cs="Arial"/>
          <w:b/>
          <w:bCs/>
          <w:kern w:val="0"/>
          <w:sz w:val="28"/>
          <w:szCs w:val="28"/>
          <w:lang w:val="es-ES"/>
          <w14:ligatures w14:val="none"/>
        </w:rPr>
        <w:t xml:space="preserve">DE LA CIUDAD DE </w:t>
      </w:r>
      <w:r w:rsidR="007B76C4" w:rsidRPr="00F71156">
        <w:rPr>
          <w:rFonts w:ascii="Arial" w:eastAsia="Calibri" w:hAnsi="Arial" w:cs="Arial"/>
          <w:b/>
          <w:bCs/>
          <w:kern w:val="0"/>
          <w:sz w:val="28"/>
          <w:szCs w:val="28"/>
          <w:lang w:val="es-ES"/>
          <w14:ligatures w14:val="none"/>
        </w:rPr>
        <w:t>TOAY</w:t>
      </w:r>
    </w:p>
    <w:p w14:paraId="6D2E3CC5" w14:textId="77777777" w:rsidR="00902971" w:rsidRPr="00F71156" w:rsidRDefault="00902971" w:rsidP="006C0EFA">
      <w:pPr>
        <w:spacing w:after="200" w:line="276" w:lineRule="auto"/>
        <w:jc w:val="center"/>
        <w:rPr>
          <w:rFonts w:ascii="Arial" w:eastAsia="Calibri" w:hAnsi="Arial" w:cs="Arial"/>
          <w:b/>
          <w:bCs/>
          <w:kern w:val="0"/>
          <w:sz w:val="28"/>
          <w:szCs w:val="28"/>
          <w:lang w:val="es-ES"/>
          <w14:ligatures w14:val="none"/>
        </w:rPr>
      </w:pPr>
      <w:r w:rsidRPr="00F71156">
        <w:rPr>
          <w:rFonts w:ascii="Arial" w:eastAsia="Calibri" w:hAnsi="Arial" w:cs="Arial"/>
          <w:b/>
          <w:bCs/>
          <w:kern w:val="0"/>
          <w:sz w:val="28"/>
          <w:szCs w:val="28"/>
          <w:lang w:val="es-ES"/>
          <w14:ligatures w14:val="none"/>
        </w:rPr>
        <w:t>RESUELVE:</w:t>
      </w:r>
    </w:p>
    <w:p w14:paraId="5CC5C16C" w14:textId="6C7C39B3" w:rsidR="00F71156" w:rsidRPr="00F71156" w:rsidRDefault="00F71156" w:rsidP="00F71156">
      <w:pPr>
        <w:spacing w:after="200" w:line="276" w:lineRule="auto"/>
        <w:jc w:val="both"/>
        <w:rPr>
          <w:rFonts w:ascii="Arial" w:eastAsia="Calibri" w:hAnsi="Arial" w:cs="Arial"/>
          <w:kern w:val="0"/>
          <w:sz w:val="24"/>
          <w:szCs w:val="24"/>
          <w14:ligatures w14:val="none"/>
        </w:rPr>
      </w:pPr>
      <w:r w:rsidRPr="00F71156">
        <w:rPr>
          <w:rFonts w:ascii="Arial" w:eastAsia="Calibri" w:hAnsi="Arial" w:cs="Arial"/>
          <w:b/>
          <w:bCs/>
          <w:kern w:val="0"/>
          <w:sz w:val="24"/>
          <w:szCs w:val="24"/>
          <w14:ligatures w14:val="none"/>
        </w:rPr>
        <w:t>Artículo 1°:</w:t>
      </w:r>
      <w:r w:rsidRPr="00F71156">
        <w:rPr>
          <w:rFonts w:ascii="Arial" w:eastAsia="Calibri" w:hAnsi="Arial" w:cs="Arial"/>
          <w:kern w:val="0"/>
          <w:sz w:val="24"/>
          <w:szCs w:val="24"/>
          <w14:ligatures w14:val="none"/>
        </w:rPr>
        <w:t xml:space="preserve"> Expresar el enérgico repudio de este Concejo ante las políticas implementadas por el régimen de Milei, las cuales impactan gravemente en el sector cultural. En particular, se denuncia la pérdida de autonomía de los organismos mencionados en los fundamentos, </w:t>
      </w:r>
      <w:r w:rsidR="00DC5C06">
        <w:rPr>
          <w:rFonts w:ascii="Arial" w:eastAsia="Calibri" w:hAnsi="Arial" w:cs="Arial"/>
          <w:kern w:val="0"/>
          <w:sz w:val="24"/>
          <w:szCs w:val="24"/>
          <w14:ligatures w14:val="none"/>
        </w:rPr>
        <w:t>su des</w:t>
      </w:r>
      <w:r w:rsidRPr="00F71156">
        <w:rPr>
          <w:rFonts w:ascii="Arial" w:eastAsia="Calibri" w:hAnsi="Arial" w:cs="Arial"/>
          <w:kern w:val="0"/>
          <w:sz w:val="24"/>
          <w:szCs w:val="24"/>
          <w14:ligatures w14:val="none"/>
        </w:rPr>
        <w:t xml:space="preserve">financiamiento, </w:t>
      </w:r>
      <w:r w:rsidR="00DC5C06">
        <w:rPr>
          <w:rFonts w:ascii="Arial" w:eastAsia="Calibri" w:hAnsi="Arial" w:cs="Arial"/>
          <w:kern w:val="0"/>
          <w:sz w:val="24"/>
          <w:szCs w:val="24"/>
          <w14:ligatures w14:val="none"/>
        </w:rPr>
        <w:t xml:space="preserve">la desatención para sus  </w:t>
      </w:r>
      <w:r w:rsidRPr="00F71156">
        <w:rPr>
          <w:rFonts w:ascii="Arial" w:eastAsia="Calibri" w:hAnsi="Arial" w:cs="Arial"/>
          <w:kern w:val="0"/>
          <w:sz w:val="24"/>
          <w:szCs w:val="24"/>
          <w14:ligatures w14:val="none"/>
        </w:rPr>
        <w:t xml:space="preserve">programas y </w:t>
      </w:r>
      <w:r w:rsidR="00DC5C06">
        <w:rPr>
          <w:rFonts w:ascii="Arial" w:eastAsia="Calibri" w:hAnsi="Arial" w:cs="Arial"/>
          <w:kern w:val="0"/>
          <w:sz w:val="24"/>
          <w:szCs w:val="24"/>
          <w14:ligatures w14:val="none"/>
        </w:rPr>
        <w:t xml:space="preserve">la eliminación de </w:t>
      </w:r>
      <w:r w:rsidRPr="00F71156">
        <w:rPr>
          <w:rFonts w:ascii="Arial" w:eastAsia="Calibri" w:hAnsi="Arial" w:cs="Arial"/>
          <w:kern w:val="0"/>
          <w:sz w:val="24"/>
          <w:szCs w:val="24"/>
          <w14:ligatures w14:val="none"/>
        </w:rPr>
        <w:t>puestos de trabajo. Asimismo, se advierte sobre la pérdida de la federalización, incluyendo la disolución de institutos y espacios fundamentales</w:t>
      </w:r>
      <w:r w:rsidR="00DC5C06">
        <w:rPr>
          <w:rFonts w:ascii="Arial" w:eastAsia="Calibri" w:hAnsi="Arial" w:cs="Arial"/>
          <w:kern w:val="0"/>
          <w:sz w:val="24"/>
          <w:szCs w:val="24"/>
          <w14:ligatures w14:val="none"/>
        </w:rPr>
        <w:t xml:space="preserve"> para llevar adelante ese tópico.</w:t>
      </w:r>
    </w:p>
    <w:p w14:paraId="299A2B9F" w14:textId="15398194" w:rsidR="00F71156" w:rsidRPr="00F71156" w:rsidRDefault="00F71156" w:rsidP="00F71156">
      <w:pPr>
        <w:spacing w:after="200" w:line="276" w:lineRule="auto"/>
        <w:jc w:val="both"/>
        <w:rPr>
          <w:rFonts w:ascii="Arial" w:eastAsia="Calibri" w:hAnsi="Arial" w:cs="Arial"/>
          <w:kern w:val="0"/>
          <w:sz w:val="24"/>
          <w:szCs w:val="24"/>
          <w14:ligatures w14:val="none"/>
        </w:rPr>
      </w:pPr>
      <w:r w:rsidRPr="00F71156">
        <w:rPr>
          <w:rFonts w:ascii="Arial" w:eastAsia="Calibri" w:hAnsi="Arial" w:cs="Arial"/>
          <w:b/>
          <w:bCs/>
          <w:kern w:val="0"/>
          <w:sz w:val="24"/>
          <w:szCs w:val="24"/>
          <w14:ligatures w14:val="none"/>
        </w:rPr>
        <w:t>Artículo 2°:</w:t>
      </w:r>
      <w:r w:rsidRPr="00F71156">
        <w:rPr>
          <w:rFonts w:ascii="Arial" w:eastAsia="Calibri" w:hAnsi="Arial" w:cs="Arial"/>
          <w:kern w:val="0"/>
          <w:sz w:val="24"/>
          <w:szCs w:val="24"/>
          <w14:ligatures w14:val="none"/>
        </w:rPr>
        <w:t xml:space="preserve"> Manifestar </w:t>
      </w:r>
      <w:r w:rsidR="00DC5C06">
        <w:rPr>
          <w:rFonts w:ascii="Arial" w:eastAsia="Calibri" w:hAnsi="Arial" w:cs="Arial"/>
          <w:kern w:val="0"/>
          <w:sz w:val="24"/>
          <w:szCs w:val="24"/>
          <w14:ligatures w14:val="none"/>
        </w:rPr>
        <w:t xml:space="preserve">la preocupación por el objetivo perseguido </w:t>
      </w:r>
      <w:r w:rsidRPr="00F71156">
        <w:rPr>
          <w:rFonts w:ascii="Arial" w:eastAsia="Calibri" w:hAnsi="Arial" w:cs="Arial"/>
          <w:kern w:val="0"/>
          <w:sz w:val="24"/>
          <w:szCs w:val="24"/>
          <w14:ligatures w14:val="none"/>
        </w:rPr>
        <w:t>con estas acciones</w:t>
      </w:r>
      <w:r w:rsidR="00DC5C06">
        <w:rPr>
          <w:rFonts w:ascii="Arial" w:eastAsia="Calibri" w:hAnsi="Arial" w:cs="Arial"/>
          <w:kern w:val="0"/>
          <w:sz w:val="24"/>
          <w:szCs w:val="24"/>
          <w14:ligatures w14:val="none"/>
        </w:rPr>
        <w:t>, que</w:t>
      </w:r>
      <w:r w:rsidRPr="00F71156">
        <w:rPr>
          <w:rFonts w:ascii="Arial" w:eastAsia="Calibri" w:hAnsi="Arial" w:cs="Arial"/>
          <w:kern w:val="0"/>
          <w:sz w:val="24"/>
          <w:szCs w:val="24"/>
          <w14:ligatures w14:val="none"/>
        </w:rPr>
        <w:t xml:space="preserve"> es desacreditar </w:t>
      </w:r>
      <w:r w:rsidR="00DC5C06">
        <w:rPr>
          <w:rFonts w:ascii="Arial" w:eastAsia="Calibri" w:hAnsi="Arial" w:cs="Arial"/>
          <w:kern w:val="0"/>
          <w:sz w:val="24"/>
          <w:szCs w:val="24"/>
          <w14:ligatures w14:val="none"/>
        </w:rPr>
        <w:t xml:space="preserve">a </w:t>
      </w:r>
      <w:r w:rsidRPr="00F71156">
        <w:rPr>
          <w:rFonts w:ascii="Arial" w:eastAsia="Calibri" w:hAnsi="Arial" w:cs="Arial"/>
          <w:kern w:val="0"/>
          <w:sz w:val="24"/>
          <w:szCs w:val="24"/>
          <w14:ligatures w14:val="none"/>
        </w:rPr>
        <w:t>los organismos culturales y reducirlos a unidades organizativas de mínima importancia</w:t>
      </w:r>
      <w:r w:rsidR="00DC5C06">
        <w:rPr>
          <w:rFonts w:ascii="Arial" w:eastAsia="Calibri" w:hAnsi="Arial" w:cs="Arial"/>
          <w:kern w:val="0"/>
          <w:sz w:val="24"/>
          <w:szCs w:val="24"/>
          <w14:ligatures w14:val="none"/>
        </w:rPr>
        <w:t xml:space="preserve">, lo cual </w:t>
      </w:r>
      <w:r w:rsidRPr="00F71156">
        <w:rPr>
          <w:rFonts w:ascii="Arial" w:eastAsia="Calibri" w:hAnsi="Arial" w:cs="Arial"/>
          <w:kern w:val="0"/>
          <w:sz w:val="24"/>
          <w:szCs w:val="24"/>
          <w14:ligatures w14:val="none"/>
        </w:rPr>
        <w:t xml:space="preserve">evidencia </w:t>
      </w:r>
      <w:r w:rsidR="00DC5C06">
        <w:rPr>
          <w:rFonts w:ascii="Arial" w:eastAsia="Calibri" w:hAnsi="Arial" w:cs="Arial"/>
          <w:kern w:val="0"/>
          <w:sz w:val="24"/>
          <w:szCs w:val="24"/>
          <w14:ligatures w14:val="none"/>
        </w:rPr>
        <w:t>la poca importancia que se brinda al</w:t>
      </w:r>
      <w:r w:rsidRPr="00F71156">
        <w:rPr>
          <w:rFonts w:ascii="Arial" w:eastAsia="Calibri" w:hAnsi="Arial" w:cs="Arial"/>
          <w:kern w:val="0"/>
          <w:sz w:val="24"/>
          <w:szCs w:val="24"/>
          <w14:ligatures w14:val="none"/>
        </w:rPr>
        <w:t xml:space="preserve"> resguardo de la cultura y la memoria de los argentinos. El desfinanciamiento y la desaparición de estos organismos provocarán la parálisis de numerosos proyectos, espacios, salas, circuitos y festivales, así como la destrucción de miles de fuentes de trabajo, marcando el camino hacia la extinción de la actividad cultural en muchas provincias.</w:t>
      </w:r>
    </w:p>
    <w:p w14:paraId="1A884602" w14:textId="4D815FE4" w:rsidR="00F71156" w:rsidRDefault="00F71156" w:rsidP="00F71156">
      <w:pPr>
        <w:spacing w:after="200" w:line="276" w:lineRule="auto"/>
        <w:jc w:val="both"/>
        <w:rPr>
          <w:rFonts w:ascii="Arial" w:eastAsia="Calibri" w:hAnsi="Arial" w:cs="Arial"/>
          <w:kern w:val="0"/>
          <w:sz w:val="24"/>
          <w:szCs w:val="24"/>
          <w14:ligatures w14:val="none"/>
        </w:rPr>
      </w:pPr>
      <w:r w:rsidRPr="00F71156">
        <w:rPr>
          <w:rFonts w:ascii="Arial" w:eastAsia="Calibri" w:hAnsi="Arial" w:cs="Arial"/>
          <w:b/>
          <w:bCs/>
          <w:kern w:val="0"/>
          <w:sz w:val="24"/>
          <w:szCs w:val="24"/>
          <w14:ligatures w14:val="none"/>
        </w:rPr>
        <w:t>Artículo 3°:</w:t>
      </w:r>
      <w:r w:rsidRPr="00F71156">
        <w:rPr>
          <w:rFonts w:ascii="Arial" w:eastAsia="Calibri" w:hAnsi="Arial" w:cs="Arial"/>
          <w:kern w:val="0"/>
          <w:sz w:val="24"/>
          <w:szCs w:val="24"/>
          <w14:ligatures w14:val="none"/>
        </w:rPr>
        <w:t xml:space="preserve"> Considerar de suma importancia la continuidad de una política de Estado eficiente que trascienda los diferentes gobiernos. </w:t>
      </w:r>
      <w:r w:rsidR="00DC5C06" w:rsidRPr="00DC5C06">
        <w:rPr>
          <w:rFonts w:ascii="Arial" w:eastAsia="Calibri" w:hAnsi="Arial" w:cs="Arial"/>
          <w:kern w:val="0"/>
          <w:sz w:val="24"/>
          <w:szCs w:val="24"/>
          <w14:ligatures w14:val="none"/>
        </w:rPr>
        <w:t>Los múltiples logros de estos organismos son una demostración de la potencia de las políticas de Estado, sostenidas a lo largo de distintos gobierno</w:t>
      </w:r>
      <w:r w:rsidR="00DC5C06">
        <w:rPr>
          <w:rFonts w:ascii="Arial" w:eastAsia="Calibri" w:hAnsi="Arial" w:cs="Arial"/>
          <w:kern w:val="0"/>
          <w:sz w:val="24"/>
          <w:szCs w:val="24"/>
          <w14:ligatures w14:val="none"/>
        </w:rPr>
        <w:t>s, lo que los</w:t>
      </w:r>
      <w:r w:rsidR="00DC5C06" w:rsidRPr="00DC5C06">
        <w:rPr>
          <w:rFonts w:ascii="Arial" w:eastAsia="Calibri" w:hAnsi="Arial" w:cs="Arial"/>
          <w:kern w:val="0"/>
          <w:sz w:val="24"/>
          <w:szCs w:val="24"/>
          <w14:ligatures w14:val="none"/>
        </w:rPr>
        <w:t xml:space="preserve"> ha convertido en un faro de referencia para toda la región iberoamericana.</w:t>
      </w:r>
      <w:r w:rsidR="00DC5C06">
        <w:rPr>
          <w:rFonts w:ascii="Arial" w:eastAsia="Calibri" w:hAnsi="Arial" w:cs="Arial"/>
          <w:kern w:val="0"/>
          <w:sz w:val="24"/>
          <w:szCs w:val="24"/>
          <w14:ligatures w14:val="none"/>
        </w:rPr>
        <w:t xml:space="preserve"> </w:t>
      </w:r>
      <w:r w:rsidRPr="00F71156">
        <w:rPr>
          <w:rFonts w:ascii="Arial" w:eastAsia="Calibri" w:hAnsi="Arial" w:cs="Arial"/>
          <w:kern w:val="0"/>
          <w:sz w:val="24"/>
          <w:szCs w:val="24"/>
          <w14:ligatures w14:val="none"/>
        </w:rPr>
        <w:t xml:space="preserve">La intención de eliminar todos estos </w:t>
      </w:r>
      <w:r w:rsidRPr="00F71156">
        <w:rPr>
          <w:rFonts w:ascii="Arial" w:eastAsia="Calibri" w:hAnsi="Arial" w:cs="Arial"/>
          <w:kern w:val="0"/>
          <w:sz w:val="24"/>
          <w:szCs w:val="24"/>
          <w14:ligatures w14:val="none"/>
        </w:rPr>
        <w:lastRenderedPageBreak/>
        <w:t>espacios culturales constituye un ataque injustificado a la Cultura Nacional y a nuestra identidad como país.</w:t>
      </w:r>
    </w:p>
    <w:p w14:paraId="3555939D" w14:textId="5A1D43C3" w:rsidR="00DC5C06" w:rsidRPr="00DC5C06" w:rsidRDefault="00DC5C06" w:rsidP="00F71156">
      <w:pPr>
        <w:spacing w:after="200" w:line="276" w:lineRule="auto"/>
        <w:jc w:val="both"/>
        <w:rPr>
          <w:rFonts w:ascii="Arial" w:eastAsia="Calibri" w:hAnsi="Arial" w:cs="Arial"/>
          <w:b/>
          <w:bCs/>
          <w:kern w:val="0"/>
          <w:sz w:val="24"/>
          <w:szCs w:val="24"/>
          <w14:ligatures w14:val="none"/>
        </w:rPr>
      </w:pPr>
      <w:r w:rsidRPr="00DC5C06">
        <w:rPr>
          <w:rFonts w:ascii="Arial" w:eastAsia="Calibri" w:hAnsi="Arial" w:cs="Arial"/>
          <w:b/>
          <w:bCs/>
          <w:kern w:val="0"/>
          <w:sz w:val="24"/>
          <w:szCs w:val="24"/>
          <w14:ligatures w14:val="none"/>
        </w:rPr>
        <w:t>Artículo 4°:</w:t>
      </w:r>
      <w:r>
        <w:rPr>
          <w:rFonts w:ascii="Arial" w:eastAsia="Calibri" w:hAnsi="Arial" w:cs="Arial"/>
          <w:b/>
          <w:bCs/>
          <w:kern w:val="0"/>
          <w:sz w:val="24"/>
          <w:szCs w:val="24"/>
          <w14:ligatures w14:val="none"/>
        </w:rPr>
        <w:t xml:space="preserve"> </w:t>
      </w:r>
      <w:r w:rsidRPr="003A5B7B">
        <w:rPr>
          <w:rFonts w:ascii="Arial" w:eastAsia="Calibri" w:hAnsi="Arial" w:cs="Arial"/>
          <w:kern w:val="0"/>
          <w:sz w:val="24"/>
          <w:szCs w:val="24"/>
          <w14:ligatures w14:val="none"/>
        </w:rPr>
        <w:t>Instar a todos y todas los</w:t>
      </w:r>
      <w:r w:rsidR="003A5B7B">
        <w:rPr>
          <w:rFonts w:ascii="Arial" w:eastAsia="Calibri" w:hAnsi="Arial" w:cs="Arial"/>
          <w:kern w:val="0"/>
          <w:sz w:val="24"/>
          <w:szCs w:val="24"/>
          <w14:ligatures w14:val="none"/>
        </w:rPr>
        <w:t xml:space="preserve"> y las </w:t>
      </w:r>
      <w:r w:rsidRPr="003A5B7B">
        <w:rPr>
          <w:rFonts w:ascii="Arial" w:eastAsia="Calibri" w:hAnsi="Arial" w:cs="Arial"/>
          <w:kern w:val="0"/>
          <w:sz w:val="24"/>
          <w:szCs w:val="24"/>
          <w14:ligatures w14:val="none"/>
        </w:rPr>
        <w:t xml:space="preserve"> representantes de </w:t>
      </w:r>
      <w:r w:rsidR="003A5B7B" w:rsidRPr="003A5B7B">
        <w:rPr>
          <w:rFonts w:ascii="Arial" w:eastAsia="Calibri" w:hAnsi="Arial" w:cs="Arial"/>
          <w:kern w:val="0"/>
          <w:sz w:val="24"/>
          <w:szCs w:val="24"/>
          <w14:ligatures w14:val="none"/>
        </w:rPr>
        <w:t xml:space="preserve">los partidos políticos que conforman este Concejo tanto en sus representaciones locales como provinciales y nacionales a trabajar y  exponer el tema formando una masa crítica que pueda contrarrestar medidas de carácter tan retrógrado e impulsar la persistencia e incluso mejoramiento de los Organismos citados en </w:t>
      </w:r>
      <w:proofErr w:type="spellStart"/>
      <w:r w:rsidR="003A5B7B" w:rsidRPr="003A5B7B">
        <w:rPr>
          <w:rFonts w:ascii="Arial" w:eastAsia="Calibri" w:hAnsi="Arial" w:cs="Arial"/>
          <w:kern w:val="0"/>
          <w:sz w:val="24"/>
          <w:szCs w:val="24"/>
          <w14:ligatures w14:val="none"/>
        </w:rPr>
        <w:t>pos</w:t>
      </w:r>
      <w:proofErr w:type="spellEnd"/>
      <w:r w:rsidR="003A5B7B" w:rsidRPr="003A5B7B">
        <w:rPr>
          <w:rFonts w:ascii="Arial" w:eastAsia="Calibri" w:hAnsi="Arial" w:cs="Arial"/>
          <w:kern w:val="0"/>
          <w:sz w:val="24"/>
          <w:szCs w:val="24"/>
          <w14:ligatures w14:val="none"/>
        </w:rPr>
        <w:t xml:space="preserve"> de las expresiones culturales federales.</w:t>
      </w:r>
    </w:p>
    <w:p w14:paraId="78F28CFF" w14:textId="77777777" w:rsidR="00F71156" w:rsidRPr="00F71156" w:rsidRDefault="00F71156" w:rsidP="00F71156">
      <w:pPr>
        <w:spacing w:after="200" w:line="276" w:lineRule="auto"/>
        <w:jc w:val="both"/>
        <w:rPr>
          <w:rFonts w:ascii="Arial" w:eastAsia="Calibri" w:hAnsi="Arial" w:cs="Arial"/>
          <w:kern w:val="0"/>
          <w:sz w:val="24"/>
          <w:szCs w:val="24"/>
          <w14:ligatures w14:val="none"/>
        </w:rPr>
      </w:pPr>
      <w:r w:rsidRPr="00F71156">
        <w:rPr>
          <w:rFonts w:ascii="Arial" w:eastAsia="Calibri" w:hAnsi="Arial" w:cs="Arial"/>
          <w:b/>
          <w:bCs/>
          <w:kern w:val="0"/>
          <w:sz w:val="24"/>
          <w:szCs w:val="24"/>
          <w14:ligatures w14:val="none"/>
        </w:rPr>
        <w:t>Artículo 4°:</w:t>
      </w:r>
      <w:r w:rsidRPr="00F71156">
        <w:rPr>
          <w:rFonts w:ascii="Arial" w:eastAsia="Calibri" w:hAnsi="Arial" w:cs="Arial"/>
          <w:kern w:val="0"/>
          <w:sz w:val="24"/>
          <w:szCs w:val="24"/>
          <w14:ligatures w14:val="none"/>
        </w:rPr>
        <w:t> Regístrese, comuníquese al Departamento Ejecutivo, publíquese y, cumplido, archívese.</w:t>
      </w:r>
    </w:p>
    <w:p w14:paraId="453F7915" w14:textId="77777777" w:rsidR="00F71156" w:rsidRPr="00F71156" w:rsidRDefault="00F71156" w:rsidP="00F71156">
      <w:pPr>
        <w:spacing w:after="200" w:line="276" w:lineRule="auto"/>
        <w:jc w:val="both"/>
        <w:rPr>
          <w:rFonts w:ascii="Arial" w:eastAsia="Calibri" w:hAnsi="Arial" w:cs="Arial"/>
          <w:kern w:val="0"/>
          <w:sz w:val="24"/>
          <w:szCs w:val="24"/>
          <w:lang w:val="es-ES"/>
          <w14:ligatures w14:val="none"/>
        </w:rPr>
      </w:pPr>
    </w:p>
    <w:sectPr w:rsidR="00F71156" w:rsidRPr="00F71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011F7"/>
    <w:multiLevelType w:val="hybridMultilevel"/>
    <w:tmpl w:val="BEC66B8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16cid:durableId="41825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5E"/>
    <w:rsid w:val="00060F29"/>
    <w:rsid w:val="00117AA6"/>
    <w:rsid w:val="00172252"/>
    <w:rsid w:val="00273FEA"/>
    <w:rsid w:val="00326BD9"/>
    <w:rsid w:val="003A5B7B"/>
    <w:rsid w:val="00435C46"/>
    <w:rsid w:val="0044355E"/>
    <w:rsid w:val="00493ABF"/>
    <w:rsid w:val="004C25F7"/>
    <w:rsid w:val="004C77BA"/>
    <w:rsid w:val="00547C64"/>
    <w:rsid w:val="00557480"/>
    <w:rsid w:val="006C0EFA"/>
    <w:rsid w:val="007B76C4"/>
    <w:rsid w:val="00902971"/>
    <w:rsid w:val="0093754F"/>
    <w:rsid w:val="00B6313F"/>
    <w:rsid w:val="00CE4C32"/>
    <w:rsid w:val="00D20499"/>
    <w:rsid w:val="00D63C91"/>
    <w:rsid w:val="00DC5C06"/>
    <w:rsid w:val="00E45335"/>
    <w:rsid w:val="00F0011B"/>
    <w:rsid w:val="00F30879"/>
    <w:rsid w:val="00F71156"/>
    <w:rsid w:val="00FB57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04E"/>
  <w15:chartTrackingRefBased/>
  <w15:docId w15:val="{D4039513-ACA0-4422-A733-FC8F1DEB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5E"/>
  </w:style>
  <w:style w:type="paragraph" w:styleId="Ttulo1">
    <w:name w:val="heading 1"/>
    <w:basedOn w:val="Normal"/>
    <w:next w:val="Normal"/>
    <w:link w:val="Ttulo1Car"/>
    <w:uiPriority w:val="9"/>
    <w:qFormat/>
    <w:rsid w:val="00443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43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35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35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35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35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35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35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35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55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4355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355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355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355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35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35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35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355E"/>
    <w:rPr>
      <w:rFonts w:eastAsiaTheme="majorEastAsia" w:cstheme="majorBidi"/>
      <w:color w:val="272727" w:themeColor="text1" w:themeTint="D8"/>
    </w:rPr>
  </w:style>
  <w:style w:type="paragraph" w:styleId="Ttulo">
    <w:name w:val="Title"/>
    <w:basedOn w:val="Normal"/>
    <w:next w:val="Normal"/>
    <w:link w:val="TtuloCar"/>
    <w:uiPriority w:val="10"/>
    <w:qFormat/>
    <w:rsid w:val="00443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35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35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35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355E"/>
    <w:pPr>
      <w:spacing w:before="160"/>
      <w:jc w:val="center"/>
    </w:pPr>
    <w:rPr>
      <w:i/>
      <w:iCs/>
      <w:color w:val="404040" w:themeColor="text1" w:themeTint="BF"/>
    </w:rPr>
  </w:style>
  <w:style w:type="character" w:customStyle="1" w:styleId="CitaCar">
    <w:name w:val="Cita Car"/>
    <w:basedOn w:val="Fuentedeprrafopredeter"/>
    <w:link w:val="Cita"/>
    <w:uiPriority w:val="29"/>
    <w:rsid w:val="0044355E"/>
    <w:rPr>
      <w:i/>
      <w:iCs/>
      <w:color w:val="404040" w:themeColor="text1" w:themeTint="BF"/>
    </w:rPr>
  </w:style>
  <w:style w:type="paragraph" w:styleId="Prrafodelista">
    <w:name w:val="List Paragraph"/>
    <w:basedOn w:val="Normal"/>
    <w:uiPriority w:val="34"/>
    <w:qFormat/>
    <w:rsid w:val="0044355E"/>
    <w:pPr>
      <w:ind w:left="720"/>
      <w:contextualSpacing/>
    </w:pPr>
  </w:style>
  <w:style w:type="character" w:styleId="nfasisintenso">
    <w:name w:val="Intense Emphasis"/>
    <w:basedOn w:val="Fuentedeprrafopredeter"/>
    <w:uiPriority w:val="21"/>
    <w:qFormat/>
    <w:rsid w:val="0044355E"/>
    <w:rPr>
      <w:i/>
      <w:iCs/>
      <w:color w:val="2F5496" w:themeColor="accent1" w:themeShade="BF"/>
    </w:rPr>
  </w:style>
  <w:style w:type="paragraph" w:styleId="Citadestacada">
    <w:name w:val="Intense Quote"/>
    <w:basedOn w:val="Normal"/>
    <w:next w:val="Normal"/>
    <w:link w:val="CitadestacadaCar"/>
    <w:uiPriority w:val="30"/>
    <w:qFormat/>
    <w:rsid w:val="00443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355E"/>
    <w:rPr>
      <w:i/>
      <w:iCs/>
      <w:color w:val="2F5496" w:themeColor="accent1" w:themeShade="BF"/>
    </w:rPr>
  </w:style>
  <w:style w:type="character" w:styleId="Referenciaintensa">
    <w:name w:val="Intense Reference"/>
    <w:basedOn w:val="Fuentedeprrafopredeter"/>
    <w:uiPriority w:val="32"/>
    <w:qFormat/>
    <w:rsid w:val="00443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8491">
      <w:bodyDiv w:val="1"/>
      <w:marLeft w:val="0"/>
      <w:marRight w:val="0"/>
      <w:marTop w:val="0"/>
      <w:marBottom w:val="0"/>
      <w:divBdr>
        <w:top w:val="none" w:sz="0" w:space="0" w:color="auto"/>
        <w:left w:val="none" w:sz="0" w:space="0" w:color="auto"/>
        <w:bottom w:val="none" w:sz="0" w:space="0" w:color="auto"/>
        <w:right w:val="none" w:sz="0" w:space="0" w:color="auto"/>
      </w:divBdr>
    </w:div>
    <w:div w:id="11657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Edgardo Avalis</dc:creator>
  <cp:keywords/>
  <dc:description/>
  <cp:lastModifiedBy>Usuario</cp:lastModifiedBy>
  <cp:revision>4</cp:revision>
  <dcterms:created xsi:type="dcterms:W3CDTF">2025-05-26T15:20:00Z</dcterms:created>
  <dcterms:modified xsi:type="dcterms:W3CDTF">2025-05-27T01:20:00Z</dcterms:modified>
</cp:coreProperties>
</file>